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9"/>
        <w:gridCol w:w="934"/>
        <w:gridCol w:w="935"/>
        <w:gridCol w:w="935"/>
        <w:gridCol w:w="935"/>
        <w:gridCol w:w="935"/>
      </w:tblGrid>
      <w:tr w:rsidR="007B00B8" w:rsidRPr="007B00B8" w:rsidTr="007B00B8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B00B8" w:rsidRPr="007B00B8" w:rsidRDefault="007B00B8" w:rsidP="007B00B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51</w:t>
            </w:r>
            <w:r w:rsidRPr="007B00B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Approved PBS suppliers at 30 June</w:t>
            </w:r>
          </w:p>
        </w:tc>
      </w:tr>
      <w:tr w:rsidR="007B00B8" w:rsidRPr="007B00B8" w:rsidTr="007B00B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2008–09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2009–10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7B00B8" w:rsidRPr="007B00B8" w:rsidTr="007B00B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Section 90 community pharmacies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5,046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5,088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5,167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5,298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5,351</w:t>
            </w:r>
          </w:p>
        </w:tc>
      </w:tr>
      <w:tr w:rsidR="007B00B8" w:rsidRPr="007B00B8" w:rsidTr="007B00B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Section 92 approved medical practitioners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33</w:t>
            </w:r>
          </w:p>
        </w:tc>
      </w:tr>
      <w:tr w:rsidR="007B00B8" w:rsidRPr="007B00B8" w:rsidTr="007B00B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Section 94 approved hospitals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251</w:t>
            </w:r>
            <w:r w:rsidRPr="007B00B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331</w:t>
            </w:r>
            <w:r w:rsidRPr="007B00B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7B00B8" w:rsidRPr="007B00B8" w:rsidTr="007B00B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Private hospitals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95</w:t>
            </w:r>
          </w:p>
        </w:tc>
      </w:tr>
      <w:tr w:rsidR="007B00B8" w:rsidRPr="007B00B8" w:rsidTr="007B00B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Public hospitals participating in pharmaceutical reforms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B00B8" w:rsidRPr="007B00B8" w:rsidRDefault="007B00B8" w:rsidP="007B00B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B00B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159</w:t>
            </w:r>
          </w:p>
        </w:tc>
      </w:tr>
    </w:tbl>
    <w:p w:rsidR="007B00B8" w:rsidRDefault="007B00B8" w:rsidP="007B00B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7B00B8" w:rsidRPr="007B00B8" w:rsidRDefault="007B00B8" w:rsidP="007B00B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7B00B8">
        <w:rPr>
          <w:rFonts w:ascii="Verdana" w:eastAsia="Times New Roman" w:hAnsi="Verdana" w:cs="Times New Roman"/>
          <w:sz w:val="15"/>
          <w:szCs w:val="15"/>
          <w:lang w:val="en" w:eastAsia="en-AU"/>
        </w:rPr>
        <w:t>1.This excludes public hospitals dispensing Highly Specialised Drugs.</w:t>
      </w:r>
    </w:p>
    <w:p w:rsidR="007B00B8" w:rsidRPr="007B00B8" w:rsidRDefault="007B00B8" w:rsidP="007B00B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7B00B8">
        <w:rPr>
          <w:rFonts w:ascii="Verdana" w:eastAsia="Times New Roman" w:hAnsi="Verdana" w:cs="Times New Roman"/>
          <w:sz w:val="15"/>
          <w:szCs w:val="15"/>
          <w:lang w:val="en" w:eastAsia="en-AU"/>
        </w:rPr>
        <w:t>2.This includes public hospitals dispensing Highly Specialised Drugs.</w:t>
      </w:r>
    </w:p>
    <w:p w:rsidR="00FE390C" w:rsidRPr="007B00B8" w:rsidRDefault="00FE390C" w:rsidP="007B00B8"/>
    <w:sectPr w:rsidR="00FE390C" w:rsidRPr="007B00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06"/>
    <w:rsid w:val="002F1CB9"/>
    <w:rsid w:val="007B00B8"/>
    <w:rsid w:val="00AC1906"/>
    <w:rsid w:val="00FE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7B00B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7B00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7B00B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7B00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3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8722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3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6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0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28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2014-02-20T04:29:00Z</dcterms:created>
  <dcterms:modified xsi:type="dcterms:W3CDTF">2014-03-04T03:31:00Z</dcterms:modified>
</cp:coreProperties>
</file>